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E3" w:rsidRPr="005842E3" w:rsidRDefault="005842E3" w:rsidP="005842E3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b/>
          <w:lang w:eastAsia="ru-RU"/>
        </w:rPr>
      </w:pPr>
      <w:r w:rsidRPr="005842E3">
        <w:rPr>
          <w:rFonts w:ascii="GHEA Grapalat" w:hAnsi="GHEA Grapalat"/>
          <w:lang w:eastAsia="ru-RU"/>
        </w:rPr>
        <w:t>Հավելված</w:t>
      </w:r>
      <w:r w:rsidRPr="005842E3">
        <w:rPr>
          <w:rFonts w:ascii="GHEA Grapalat" w:hAnsi="GHEA Grapalat"/>
          <w:lang w:eastAsia="ru-RU"/>
        </w:rPr>
        <w:br/>
        <w:t>Սևան համայնքի ավագանու`</w:t>
      </w:r>
      <w:r w:rsidRPr="005842E3">
        <w:rPr>
          <w:rFonts w:ascii="GHEA Grapalat" w:hAnsi="GHEA Grapalat"/>
          <w:b/>
          <w:bCs/>
          <w:lang w:eastAsia="ru-RU"/>
        </w:rPr>
        <w:t xml:space="preserve"> </w:t>
      </w:r>
      <w:r w:rsidRPr="005842E3">
        <w:rPr>
          <w:rFonts w:ascii="GHEA Grapalat" w:hAnsi="GHEA Grapalat"/>
          <w:b/>
          <w:bCs/>
          <w:lang w:eastAsia="ru-RU"/>
        </w:rPr>
        <w:br/>
      </w:r>
      <w:r w:rsidRPr="005842E3">
        <w:rPr>
          <w:rFonts w:ascii="GHEA Grapalat" w:hAnsi="GHEA Grapalat"/>
          <w:lang w:eastAsia="ru-RU"/>
        </w:rPr>
        <w:t>12  սեպտեմբերի  2023 թվականի</w:t>
      </w:r>
      <w:r w:rsidRPr="005842E3">
        <w:rPr>
          <w:rFonts w:ascii="GHEA Grapalat" w:hAnsi="GHEA Grapalat"/>
          <w:b/>
          <w:bCs/>
          <w:lang w:eastAsia="ru-RU"/>
        </w:rPr>
        <w:t xml:space="preserve"> </w:t>
      </w:r>
      <w:r w:rsidRPr="005842E3">
        <w:rPr>
          <w:rFonts w:ascii="GHEA Grapalat" w:hAnsi="GHEA Grapalat"/>
          <w:lang w:eastAsia="ru-RU"/>
        </w:rPr>
        <w:t>N 76-Ն որոշման</w:t>
      </w:r>
    </w:p>
    <w:p w:rsidR="005842E3" w:rsidRPr="00D37351" w:rsidRDefault="005842E3" w:rsidP="005842E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Cs/>
          <w:lang w:val="fr-FR"/>
        </w:rPr>
      </w:pPr>
      <w:r w:rsidRPr="00D37351">
        <w:rPr>
          <w:rFonts w:ascii="GHEA Grapalat" w:hAnsi="GHEA Grapalat"/>
          <w:bCs/>
          <w:lang w:val="fr-FR"/>
        </w:rPr>
        <w:t xml:space="preserve"> </w:t>
      </w:r>
    </w:p>
    <w:p w:rsidR="005842E3" w:rsidRPr="00934825" w:rsidRDefault="005842E3" w:rsidP="005842E3">
      <w:pPr>
        <w:jc w:val="center"/>
        <w:rPr>
          <w:rFonts w:ascii="GHEA Grapalat" w:hAnsi="GHEA Grapalat"/>
          <w:b/>
          <w:sz w:val="24"/>
          <w:lang w:val="hy-AM"/>
        </w:rPr>
      </w:pPr>
      <w:r w:rsidRPr="00934825">
        <w:rPr>
          <w:rFonts w:ascii="GHEA Grapalat" w:hAnsi="GHEA Grapalat"/>
          <w:b/>
          <w:sz w:val="24"/>
          <w:lang w:val="hy-AM"/>
        </w:rPr>
        <w:t>ՀԱՅԱՍՏԱՆԻ  ՀԱՆՐԱՊԵՏՈՒԹՅԱՆ  ԳԵՂԱՐՔՈՒՆԻՔԻ  ՄԱՐԶԻ  ՍԵՎԱՆ ՀԱՄԱՅՆՔՈՒՄ  ՍԱՀՄԱՆԱՓԱԿՄԱՆ ԵՆԹԱԿԱ ԾԱՌԱՅՈՒԹՅԱՆ ՕԲՅԵԿՏՆԵՐԻ ՏԵՂԱԿԱՅՄԱՆԸ (ՀԵՌԱՎՈՐՈՒԹՅԱՆԸ) ՆԵՐԿԱՅԱՑՎՈՂ ՊԱՀԱՆՋՆԵՐԸ</w:t>
      </w:r>
    </w:p>
    <w:p w:rsidR="005842E3" w:rsidRPr="00934825" w:rsidRDefault="005842E3" w:rsidP="005842E3">
      <w:pPr>
        <w:pStyle w:val="ListParagraph"/>
        <w:numPr>
          <w:ilvl w:val="0"/>
          <w:numId w:val="6"/>
        </w:numPr>
        <w:ind w:left="426" w:hanging="349"/>
        <w:jc w:val="both"/>
        <w:rPr>
          <w:rFonts w:ascii="GHEA Grapalat" w:hAnsi="GHEA Grapalat"/>
          <w:sz w:val="24"/>
          <w:szCs w:val="23"/>
          <w:lang w:val="hy-AM"/>
        </w:rPr>
      </w:pPr>
      <w:r w:rsidRPr="00934825">
        <w:rPr>
          <w:rFonts w:ascii="GHEA Grapalat" w:hAnsi="GHEA Grapalat" w:cs="Sylfaen"/>
          <w:sz w:val="24"/>
          <w:szCs w:val="23"/>
          <w:lang w:val="hy-AM"/>
        </w:rPr>
        <w:t>Սույն</w:t>
      </w:r>
      <w:r w:rsidRPr="00934825">
        <w:rPr>
          <w:rFonts w:ascii="GHEA Grapalat" w:hAnsi="GHEA Grapalat"/>
          <w:sz w:val="24"/>
          <w:szCs w:val="23"/>
          <w:lang w:val="hy-AM"/>
        </w:rPr>
        <w:t xml:space="preserve"> հավելվածով սահմանվում են Հայաստանի Հանրապետության Գեղարքունիքի մարզի Սևան համայնքում սահմանափակման ենթակա ծառայության օբյեկտների տեղակայմանը (հեռավորությանը) ներկայացվող պահանջները: </w:t>
      </w:r>
    </w:p>
    <w:p w:rsidR="005842E3" w:rsidRPr="00934825" w:rsidRDefault="005842E3" w:rsidP="005842E3">
      <w:pPr>
        <w:pStyle w:val="ListParagraph"/>
        <w:numPr>
          <w:ilvl w:val="0"/>
          <w:numId w:val="6"/>
        </w:numPr>
        <w:ind w:left="426" w:hanging="349"/>
        <w:jc w:val="both"/>
        <w:rPr>
          <w:rFonts w:ascii="GHEA Grapalat" w:hAnsi="GHEA Grapalat"/>
          <w:sz w:val="24"/>
          <w:szCs w:val="23"/>
          <w:lang w:val="hy-AM"/>
        </w:rPr>
      </w:pPr>
      <w:r w:rsidRPr="00934825">
        <w:rPr>
          <w:rFonts w:ascii="GHEA Grapalat" w:hAnsi="GHEA Grapalat"/>
          <w:sz w:val="24"/>
          <w:szCs w:val="23"/>
          <w:lang w:val="hy-AM"/>
        </w:rPr>
        <w:t xml:space="preserve">Սահմանափակման ենթակա ծառայության օբյեկտների գործունեության թույլտվությունը տրամադրում կամ մերժում է Սևան  համայնքի ղեկավարը։ </w:t>
      </w:r>
    </w:p>
    <w:p w:rsidR="005842E3" w:rsidRPr="00934825" w:rsidRDefault="005842E3" w:rsidP="005842E3">
      <w:pPr>
        <w:pStyle w:val="ListParagraph"/>
        <w:numPr>
          <w:ilvl w:val="0"/>
          <w:numId w:val="6"/>
        </w:numPr>
        <w:ind w:left="426" w:hanging="349"/>
        <w:jc w:val="both"/>
        <w:rPr>
          <w:rFonts w:ascii="GHEA Grapalat" w:hAnsi="GHEA Grapalat"/>
          <w:sz w:val="24"/>
          <w:szCs w:val="23"/>
          <w:lang w:val="hy-AM"/>
        </w:rPr>
      </w:pPr>
      <w:r w:rsidRPr="00934825">
        <w:rPr>
          <w:rFonts w:ascii="GHEA Grapalat" w:hAnsi="GHEA Grapalat"/>
          <w:sz w:val="24"/>
          <w:szCs w:val="23"/>
          <w:lang w:val="hy-AM"/>
        </w:rPr>
        <w:t>Սահմանափակման ենթակա ծառայության օբյեկտները բազմաբնակարան շենքի բնակելի և (կամ) ոչ բնակելի, անհատական բնակելի տների, կրթական և պատմամշակութային հաստատությունների, պետական և տեղական ինքնակառավարման մարմինների վարչական շենքերի, մարզական և սոցիալական կազմակերպությունների, բժշկական հաստատությունների, այլ հիմնարկների, գրասենյակների ու հաստատությունների, հյուրանոցների, հանրային սննդի օբյեկտների, օտարերկրյա պետությունների և միջազգային կազմակերպությունների կամ դրանց ներկայացուցչությունների վարչական շենքերի, զբոսայգիների, այգիների, պուրակների, հանգստի կամ ժամանցի համար նախատեսված այլ վայրերի տարածքներում տեղակայելն արգելվում է:</w:t>
      </w:r>
    </w:p>
    <w:p w:rsidR="005842E3" w:rsidRPr="00934825" w:rsidRDefault="005842E3" w:rsidP="005842E3">
      <w:pPr>
        <w:pStyle w:val="ListParagraph"/>
        <w:numPr>
          <w:ilvl w:val="0"/>
          <w:numId w:val="6"/>
        </w:numPr>
        <w:ind w:left="426" w:hanging="349"/>
        <w:jc w:val="both"/>
        <w:rPr>
          <w:rFonts w:ascii="GHEA Grapalat" w:hAnsi="GHEA Grapalat"/>
          <w:bCs/>
          <w:sz w:val="24"/>
          <w:szCs w:val="23"/>
          <w:lang w:val="hy-AM"/>
        </w:rPr>
      </w:pPr>
      <w:r w:rsidRPr="00934825">
        <w:rPr>
          <w:rFonts w:ascii="GHEA Grapalat" w:hAnsi="GHEA Grapalat"/>
          <w:bCs/>
          <w:sz w:val="24"/>
          <w:szCs w:val="23"/>
          <w:lang w:val="hy-AM"/>
        </w:rPr>
        <w:t>Սահմանափակման ենթակա ծառայության օբյեկտները՝ կարաոկե, դիսկոտեկ, հեստապարային ակումբ, բաղնիք, շոգեբաղնիք, սաունա, մերսման սրահ (բացառությամբ բուժական մերսման սրահների) Սևան համայնքում պետք է  տեղակայվեն՝</w:t>
      </w:r>
    </w:p>
    <w:p w:rsidR="005842E3" w:rsidRPr="00934825" w:rsidRDefault="005842E3" w:rsidP="005842E3">
      <w:pPr>
        <w:pStyle w:val="ListParagraph"/>
        <w:numPr>
          <w:ilvl w:val="1"/>
          <w:numId w:val="7"/>
        </w:numPr>
        <w:ind w:left="426"/>
        <w:jc w:val="both"/>
        <w:rPr>
          <w:rFonts w:ascii="GHEA Grapalat" w:hAnsi="GHEA Grapalat"/>
          <w:sz w:val="24"/>
          <w:szCs w:val="23"/>
          <w:lang w:val="hy-AM"/>
        </w:rPr>
      </w:pPr>
      <w:r w:rsidRPr="00934825">
        <w:rPr>
          <w:rFonts w:ascii="GHEA Grapalat" w:hAnsi="GHEA Grapalat" w:cs="Sylfaen"/>
          <w:b/>
          <w:bCs/>
          <w:sz w:val="24"/>
          <w:szCs w:val="23"/>
          <w:lang w:val="hy-AM"/>
        </w:rPr>
        <w:t>կարաոկե</w:t>
      </w:r>
      <w:r w:rsidRPr="00934825">
        <w:rPr>
          <w:rFonts w:ascii="GHEA Grapalat" w:hAnsi="GHEA Grapalat"/>
          <w:sz w:val="24"/>
          <w:szCs w:val="23"/>
          <w:lang w:val="hy-AM"/>
        </w:rPr>
        <w:t xml:space="preserve">՝ սահմանափակման ենթակա ծառայության օբյեկտ, որտեղ հաճախորդը, օգտագործելով նախապես ընտրված երգի ինտերակտիվ նվագակցությունը, ցուցադրում է սիրողական երգեցողություն՝ սույն հավելվածի 3-րդ կետում նշված տարածքներից՝ ոչ պակաս, քան </w:t>
      </w:r>
      <w:r w:rsidRPr="00934825">
        <w:rPr>
          <w:rFonts w:ascii="GHEA Grapalat" w:hAnsi="GHEA Grapalat"/>
          <w:b/>
          <w:sz w:val="24"/>
          <w:szCs w:val="23"/>
          <w:lang w:val="hy-AM"/>
        </w:rPr>
        <w:t>50 մետր հեռավորության վրա</w:t>
      </w:r>
      <w:r w:rsidRPr="00934825">
        <w:rPr>
          <w:rFonts w:ascii="GHEA Grapalat" w:hAnsi="GHEA Grapalat"/>
          <w:sz w:val="24"/>
          <w:szCs w:val="23"/>
          <w:lang w:val="hy-AM"/>
        </w:rPr>
        <w:t xml:space="preserve">: </w:t>
      </w:r>
    </w:p>
    <w:p w:rsidR="005842E3" w:rsidRPr="00934825" w:rsidRDefault="005842E3" w:rsidP="005842E3">
      <w:pPr>
        <w:pStyle w:val="ListParagraph"/>
        <w:numPr>
          <w:ilvl w:val="1"/>
          <w:numId w:val="7"/>
        </w:numPr>
        <w:ind w:left="426"/>
        <w:jc w:val="both"/>
        <w:rPr>
          <w:rFonts w:ascii="GHEA Grapalat" w:hAnsi="GHEA Grapalat"/>
          <w:b/>
          <w:sz w:val="24"/>
          <w:szCs w:val="23"/>
          <w:lang w:val="hy-AM"/>
        </w:rPr>
      </w:pPr>
      <w:r w:rsidRPr="00934825">
        <w:rPr>
          <w:rFonts w:ascii="GHEA Grapalat" w:hAnsi="GHEA Grapalat"/>
          <w:b/>
          <w:bCs/>
          <w:sz w:val="24"/>
          <w:szCs w:val="23"/>
          <w:lang w:val="hy-AM"/>
        </w:rPr>
        <w:t>դիսկոտեկ՝</w:t>
      </w:r>
      <w:r w:rsidRPr="00934825">
        <w:rPr>
          <w:rFonts w:ascii="GHEA Grapalat" w:hAnsi="GHEA Grapalat"/>
          <w:sz w:val="24"/>
          <w:szCs w:val="23"/>
          <w:lang w:val="hy-AM"/>
        </w:rPr>
        <w:t xml:space="preserve"> սահմանափակման ենթակա ծառայության օբյեկտ, որտեղ բարդ ձայնային և լուսավորման համակարգերի ներքո, մշտական պարահրապարակի առկայությամբ, ինչպես նաև վերարտադրված երաժշտության մատուցմամբ, կազմակերպվում են պարային միջոցառումներ՝ սույն հավելվածի 3-րդ կետում նշված տարածքներից՝ ոչ պակաս, </w:t>
      </w:r>
      <w:r w:rsidRPr="00934825">
        <w:rPr>
          <w:rFonts w:ascii="GHEA Grapalat" w:hAnsi="GHEA Grapalat"/>
          <w:b/>
          <w:sz w:val="24"/>
          <w:szCs w:val="23"/>
          <w:lang w:val="hy-AM"/>
        </w:rPr>
        <w:t xml:space="preserve">քան 50 մետր հեռավորության վրա: </w:t>
      </w:r>
    </w:p>
    <w:p w:rsidR="005842E3" w:rsidRPr="00934825" w:rsidRDefault="005842E3" w:rsidP="005842E3">
      <w:pPr>
        <w:pStyle w:val="ListParagraph"/>
        <w:numPr>
          <w:ilvl w:val="1"/>
          <w:numId w:val="7"/>
        </w:numPr>
        <w:ind w:left="426"/>
        <w:jc w:val="both"/>
        <w:rPr>
          <w:rFonts w:ascii="GHEA Grapalat" w:hAnsi="GHEA Grapalat"/>
          <w:b/>
          <w:sz w:val="24"/>
          <w:szCs w:val="23"/>
          <w:lang w:val="hy-AM"/>
        </w:rPr>
      </w:pPr>
      <w:r w:rsidRPr="00934825">
        <w:rPr>
          <w:rFonts w:ascii="GHEA Grapalat" w:hAnsi="GHEA Grapalat"/>
          <w:b/>
          <w:bCs/>
          <w:sz w:val="24"/>
          <w:szCs w:val="23"/>
          <w:lang w:val="hy-AM"/>
        </w:rPr>
        <w:t>հեստապարային ակումբ՝</w:t>
      </w:r>
      <w:r w:rsidRPr="00934825">
        <w:rPr>
          <w:rFonts w:ascii="GHEA Grapalat" w:hAnsi="GHEA Grapalat"/>
          <w:sz w:val="24"/>
          <w:szCs w:val="23"/>
          <w:lang w:val="hy-AM"/>
        </w:rPr>
        <w:t xml:space="preserve"> սահմանափակման ենթակա ծառայության օբյեկտ, որտեղ կազմակերպվում է հեստապար,</w:t>
      </w:r>
      <w:r w:rsidRPr="00934825">
        <w:rPr>
          <w:rFonts w:ascii="GHEA Grapalat" w:hAnsi="GHEA Grapalat"/>
          <w:b/>
          <w:bCs/>
          <w:sz w:val="24"/>
          <w:szCs w:val="23"/>
          <w:lang w:val="hy-AM"/>
        </w:rPr>
        <w:t xml:space="preserve"> </w:t>
      </w:r>
      <w:r w:rsidRPr="00934825">
        <w:rPr>
          <w:rFonts w:ascii="GHEA Grapalat" w:hAnsi="GHEA Grapalat"/>
          <w:bCs/>
          <w:sz w:val="24"/>
          <w:szCs w:val="23"/>
          <w:lang w:val="hy-AM"/>
        </w:rPr>
        <w:t>հեստապար</w:t>
      </w:r>
      <w:r w:rsidRPr="00934825">
        <w:rPr>
          <w:rFonts w:ascii="GHEA Grapalat" w:hAnsi="GHEA Grapalat"/>
          <w:sz w:val="24"/>
          <w:szCs w:val="23"/>
          <w:lang w:val="hy-AM"/>
        </w:rPr>
        <w:t xml:space="preserve">` պարերով և (կամ) երաժշտությամբ ուղեկցվող բեմական ներկայացում, որի մասնակիցները ներկայացման ընթացքում աստիճանաբար մասամբ կամ լրիվ մերկանում են՝ սույն հավելվածի 3-րդ կետում նշված տարածքներից՝ ոչ պակաս, </w:t>
      </w:r>
      <w:r w:rsidRPr="00934825">
        <w:rPr>
          <w:rFonts w:ascii="GHEA Grapalat" w:hAnsi="GHEA Grapalat"/>
          <w:b/>
          <w:sz w:val="24"/>
          <w:szCs w:val="23"/>
          <w:lang w:val="hy-AM"/>
        </w:rPr>
        <w:t xml:space="preserve">քան 100 մետր հեռավորության վրա: </w:t>
      </w:r>
    </w:p>
    <w:p w:rsidR="005842E3" w:rsidRPr="00934825" w:rsidRDefault="005842E3" w:rsidP="005842E3">
      <w:pPr>
        <w:pStyle w:val="ListParagraph"/>
        <w:numPr>
          <w:ilvl w:val="1"/>
          <w:numId w:val="7"/>
        </w:numPr>
        <w:ind w:left="426"/>
        <w:jc w:val="both"/>
        <w:rPr>
          <w:rFonts w:ascii="GHEA Grapalat" w:hAnsi="GHEA Grapalat"/>
          <w:sz w:val="24"/>
          <w:szCs w:val="23"/>
          <w:lang w:val="hy-AM"/>
        </w:rPr>
      </w:pPr>
      <w:r w:rsidRPr="00934825">
        <w:rPr>
          <w:rFonts w:ascii="GHEA Grapalat" w:hAnsi="GHEA Grapalat"/>
          <w:b/>
          <w:bCs/>
          <w:sz w:val="24"/>
          <w:szCs w:val="23"/>
          <w:lang w:val="hy-AM"/>
        </w:rPr>
        <w:lastRenderedPageBreak/>
        <w:t>բաղնիք</w:t>
      </w:r>
      <w:r w:rsidRPr="00934825">
        <w:rPr>
          <w:rFonts w:ascii="GHEA Grapalat" w:hAnsi="GHEA Grapalat"/>
          <w:sz w:val="24"/>
          <w:szCs w:val="23"/>
          <w:lang w:val="hy-AM"/>
        </w:rPr>
        <w:t xml:space="preserve">, </w:t>
      </w:r>
      <w:r w:rsidRPr="00934825">
        <w:rPr>
          <w:rFonts w:ascii="Courier New" w:hAnsi="Courier New" w:cs="Courier New"/>
          <w:sz w:val="24"/>
          <w:szCs w:val="23"/>
          <w:lang w:val="hy-AM"/>
        </w:rPr>
        <w:t> </w:t>
      </w:r>
      <w:r w:rsidRPr="00934825">
        <w:rPr>
          <w:rFonts w:ascii="GHEA Grapalat" w:hAnsi="GHEA Grapalat"/>
          <w:b/>
          <w:bCs/>
          <w:sz w:val="24"/>
          <w:szCs w:val="23"/>
          <w:lang w:val="hy-AM"/>
        </w:rPr>
        <w:t xml:space="preserve">սաունա և շոգեբաղնիք՝ </w:t>
      </w:r>
      <w:r w:rsidRPr="00934825">
        <w:rPr>
          <w:rFonts w:ascii="GHEA Grapalat" w:hAnsi="GHEA Grapalat"/>
          <w:sz w:val="24"/>
          <w:szCs w:val="23"/>
          <w:lang w:val="hy-AM"/>
        </w:rPr>
        <w:t xml:space="preserve">«Զբոսաշրջության և զբոսաշրջային գործունեության մասին» օրենքի 9-րդ հոդվածով նախատեսված հյուրանոցային տնտեսության օբյեկտների մաս չկազմող սահմանափակման ենթակա ծառայության օբյեկտ՝ սույն հավելվածի 3-րդ կետում նշված տարածքներից՝ ոչ պակաս, </w:t>
      </w:r>
      <w:r w:rsidRPr="00934825">
        <w:rPr>
          <w:rFonts w:ascii="GHEA Grapalat" w:hAnsi="GHEA Grapalat"/>
          <w:b/>
          <w:sz w:val="24"/>
          <w:szCs w:val="23"/>
          <w:lang w:val="hy-AM"/>
        </w:rPr>
        <w:t>քան 20 մետր հեռավորության վրա</w:t>
      </w:r>
      <w:r w:rsidRPr="00934825">
        <w:rPr>
          <w:rFonts w:ascii="GHEA Grapalat" w:hAnsi="GHEA Grapalat"/>
          <w:sz w:val="24"/>
          <w:szCs w:val="23"/>
          <w:lang w:val="hy-AM"/>
        </w:rPr>
        <w:t xml:space="preserve">: </w:t>
      </w:r>
    </w:p>
    <w:p w:rsidR="005842E3" w:rsidRPr="00934825" w:rsidRDefault="005842E3" w:rsidP="005842E3">
      <w:pPr>
        <w:pStyle w:val="ListParagraph"/>
        <w:numPr>
          <w:ilvl w:val="1"/>
          <w:numId w:val="7"/>
        </w:numPr>
        <w:ind w:left="426"/>
        <w:jc w:val="both"/>
        <w:rPr>
          <w:rFonts w:ascii="GHEA Grapalat" w:hAnsi="GHEA Grapalat"/>
          <w:b/>
          <w:bCs/>
          <w:sz w:val="24"/>
          <w:szCs w:val="23"/>
          <w:lang w:val="hy-AM"/>
        </w:rPr>
      </w:pPr>
      <w:r w:rsidRPr="00934825">
        <w:rPr>
          <w:rFonts w:ascii="GHEA Grapalat" w:hAnsi="GHEA Grapalat"/>
          <w:b/>
          <w:bCs/>
          <w:sz w:val="24"/>
          <w:szCs w:val="23"/>
          <w:lang w:val="hy-AM"/>
        </w:rPr>
        <w:t xml:space="preserve">մերսման սրահ (բացառությամբ բուժական մերսման սրահների)՝ </w:t>
      </w:r>
      <w:r w:rsidRPr="00934825">
        <w:rPr>
          <w:rFonts w:ascii="GHEA Grapalat" w:hAnsi="GHEA Grapalat"/>
          <w:bCs/>
          <w:sz w:val="24"/>
          <w:szCs w:val="23"/>
          <w:lang w:val="hy-AM"/>
        </w:rPr>
        <w:t xml:space="preserve">սահմանափակման ենթակա ծառայության օբյեկտ, որտեղ մկանային լարվածությունը թուլացնելու նպատակով մերսողի ձեռքերի կամ հատուկ սարքերի միջոցով մեխանիկական և չափավոր ազդեցություն է ներգործվում մարդու մարմնի վրա՝ սույն հավելվածի 3-րդ կետում նշված տարածքներից՝ ոչ պակաս, քան </w:t>
      </w:r>
      <w:r w:rsidRPr="00934825">
        <w:rPr>
          <w:rFonts w:ascii="GHEA Grapalat" w:hAnsi="GHEA Grapalat"/>
          <w:b/>
          <w:bCs/>
          <w:sz w:val="24"/>
          <w:szCs w:val="23"/>
          <w:lang w:val="hy-AM"/>
        </w:rPr>
        <w:t xml:space="preserve">20 մետր հեռավորության վրա: </w:t>
      </w:r>
    </w:p>
    <w:p w:rsidR="005842E3" w:rsidRPr="00934825" w:rsidRDefault="005842E3" w:rsidP="005842E3">
      <w:pPr>
        <w:ind w:firstLine="567"/>
        <w:jc w:val="both"/>
        <w:rPr>
          <w:rFonts w:ascii="GHEA Grapalat" w:hAnsi="GHEA Grapalat"/>
          <w:b/>
          <w:bCs/>
          <w:sz w:val="24"/>
          <w:lang w:val="hy-AM"/>
        </w:rPr>
      </w:pPr>
    </w:p>
    <w:p w:rsidR="005842E3" w:rsidRPr="00934825" w:rsidRDefault="005842E3" w:rsidP="005842E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GHEA Grapalat" w:hAnsi="GHEA Grapalat"/>
          <w:sz w:val="16"/>
          <w:szCs w:val="15"/>
        </w:rPr>
      </w:pPr>
    </w:p>
    <w:p w:rsidR="00FB04AC" w:rsidRPr="005842E3" w:rsidRDefault="00FB04AC" w:rsidP="005842E3">
      <w:pPr>
        <w:rPr>
          <w:szCs w:val="24"/>
        </w:rPr>
      </w:pPr>
    </w:p>
    <w:sectPr w:rsidR="00FB04AC" w:rsidRPr="005842E3" w:rsidSect="00856ACA">
      <w:pgSz w:w="12240" w:h="15840"/>
      <w:pgMar w:top="426" w:right="616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0031"/>
    <w:multiLevelType w:val="hybridMultilevel"/>
    <w:tmpl w:val="C512ECD0"/>
    <w:lvl w:ilvl="0" w:tplc="9F2C03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BC82A4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A6F62"/>
    <w:multiLevelType w:val="hybridMultilevel"/>
    <w:tmpl w:val="C29C842C"/>
    <w:lvl w:ilvl="0" w:tplc="87F425D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9444BC"/>
    <w:multiLevelType w:val="hybridMultilevel"/>
    <w:tmpl w:val="E8686C8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B2C4B0E6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A237BA"/>
    <w:multiLevelType w:val="hybridMultilevel"/>
    <w:tmpl w:val="3E6E500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2083E27"/>
    <w:multiLevelType w:val="hybridMultilevel"/>
    <w:tmpl w:val="1FDA4F2E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6771FBA"/>
    <w:multiLevelType w:val="hybridMultilevel"/>
    <w:tmpl w:val="0C22E1E2"/>
    <w:lvl w:ilvl="0" w:tplc="87F425DC">
      <w:start w:val="1"/>
      <w:numFmt w:val="decimal"/>
      <w:lvlText w:val="%1."/>
      <w:lvlJc w:val="left"/>
      <w:pPr>
        <w:ind w:left="2004" w:hanging="870"/>
      </w:pPr>
      <w:rPr>
        <w:rFonts w:hint="default"/>
      </w:rPr>
    </w:lvl>
    <w:lvl w:ilvl="1" w:tplc="2F4604AA">
      <w:start w:val="1"/>
      <w:numFmt w:val="decimal"/>
      <w:lvlText w:val="%2)"/>
      <w:lvlJc w:val="left"/>
      <w:pPr>
        <w:ind w:left="2502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8151E6C"/>
    <w:multiLevelType w:val="hybridMultilevel"/>
    <w:tmpl w:val="AAD091B8"/>
    <w:lvl w:ilvl="0" w:tplc="C02015F8">
      <w:start w:val="1"/>
      <w:numFmt w:val="decimal"/>
      <w:lvlText w:val="%1)"/>
      <w:lvlJc w:val="left"/>
      <w:pPr>
        <w:ind w:left="200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E58CC"/>
    <w:rsid w:val="0003216F"/>
    <w:rsid w:val="000C6E0F"/>
    <w:rsid w:val="00103516"/>
    <w:rsid w:val="002A644C"/>
    <w:rsid w:val="0038031B"/>
    <w:rsid w:val="003A24C3"/>
    <w:rsid w:val="004A2C4C"/>
    <w:rsid w:val="004B66AF"/>
    <w:rsid w:val="005842E3"/>
    <w:rsid w:val="005B0E89"/>
    <w:rsid w:val="005E0A40"/>
    <w:rsid w:val="005F2BB8"/>
    <w:rsid w:val="00705BD1"/>
    <w:rsid w:val="007D71DF"/>
    <w:rsid w:val="00963AF6"/>
    <w:rsid w:val="00A05A80"/>
    <w:rsid w:val="00A14EA6"/>
    <w:rsid w:val="00A55377"/>
    <w:rsid w:val="00B00CC4"/>
    <w:rsid w:val="00BC66CF"/>
    <w:rsid w:val="00CE6574"/>
    <w:rsid w:val="00D76DB4"/>
    <w:rsid w:val="00E64BED"/>
    <w:rsid w:val="00EB3482"/>
    <w:rsid w:val="00EF37A3"/>
    <w:rsid w:val="00FA18A4"/>
    <w:rsid w:val="00FB04AC"/>
    <w:rsid w:val="00FE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AC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AF"/>
    <w:rPr>
      <w:rFonts w:ascii="Segoe UI" w:eastAsia="Calibri" w:hAnsi="Segoe UI" w:cs="Segoe UI"/>
      <w:sz w:val="18"/>
      <w:szCs w:val="18"/>
      <w:lang w:val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5B0E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B0E89"/>
    <w:rPr>
      <w:b/>
      <w:bCs/>
    </w:rPr>
  </w:style>
  <w:style w:type="paragraph" w:styleId="BodyTextIndent">
    <w:name w:val="Body Text Indent"/>
    <w:basedOn w:val="Normal"/>
    <w:link w:val="BodyTextIndentChar"/>
    <w:rsid w:val="00FA18A4"/>
    <w:pPr>
      <w:spacing w:after="0" w:line="360" w:lineRule="auto"/>
      <w:ind w:firstLine="540"/>
      <w:jc w:val="both"/>
    </w:pPr>
    <w:rPr>
      <w:rFonts w:ascii="Times Armenian" w:eastAsia="Times New Roman" w:hAnsi="Times Armeni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A18A4"/>
    <w:rPr>
      <w:rFonts w:ascii="Times Armenian" w:eastAsia="Times New Roman" w:hAnsi="Times Armeni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FA18A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A18A4"/>
    <w:rPr>
      <w:rFonts w:ascii="Courier New" w:eastAsia="Times New Roman" w:hAnsi="Courier New" w:cs="Courier New"/>
      <w:sz w:val="20"/>
      <w:szCs w:val="20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E64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4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AC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6AF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6"/>
    <w:uiPriority w:val="99"/>
    <w:unhideWhenUsed/>
    <w:qFormat/>
    <w:rsid w:val="005B0E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7">
    <w:name w:val="Strong"/>
    <w:basedOn w:val="a0"/>
    <w:uiPriority w:val="22"/>
    <w:qFormat/>
    <w:rsid w:val="005B0E89"/>
    <w:rPr>
      <w:b/>
      <w:bCs/>
    </w:rPr>
  </w:style>
  <w:style w:type="paragraph" w:styleId="a8">
    <w:name w:val="Body Text Indent"/>
    <w:basedOn w:val="a"/>
    <w:link w:val="a9"/>
    <w:rsid w:val="00FA18A4"/>
    <w:pPr>
      <w:spacing w:after="0" w:line="360" w:lineRule="auto"/>
      <w:ind w:firstLine="540"/>
      <w:jc w:val="both"/>
    </w:pPr>
    <w:rPr>
      <w:rFonts w:ascii="Times Armenian" w:eastAsia="Times New Roman" w:hAnsi="Times Armenian"/>
      <w:sz w:val="24"/>
      <w:szCs w:val="24"/>
      <w:lang w:val="en-US"/>
    </w:rPr>
  </w:style>
  <w:style w:type="character" w:customStyle="1" w:styleId="a9">
    <w:name w:val="Основной текст с отступом Знак"/>
    <w:basedOn w:val="a0"/>
    <w:link w:val="a8"/>
    <w:rsid w:val="00FA18A4"/>
    <w:rPr>
      <w:rFonts w:ascii="Times Armenian" w:eastAsia="Times New Roman" w:hAnsi="Times Armenian" w:cs="Times New Roman"/>
      <w:sz w:val="24"/>
      <w:szCs w:val="24"/>
    </w:rPr>
  </w:style>
  <w:style w:type="paragraph" w:styleId="aa">
    <w:name w:val="Plain Text"/>
    <w:basedOn w:val="a"/>
    <w:link w:val="ab"/>
    <w:rsid w:val="00FA18A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b">
    <w:name w:val="Текст Знак"/>
    <w:basedOn w:val="a0"/>
    <w:link w:val="aa"/>
    <w:rsid w:val="00FA18A4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5"/>
    <w:uiPriority w:val="99"/>
    <w:locked/>
    <w:rsid w:val="00E64B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24</cp:revision>
  <cp:lastPrinted>2022-12-02T05:24:00Z</cp:lastPrinted>
  <dcterms:created xsi:type="dcterms:W3CDTF">2022-12-02T05:39:00Z</dcterms:created>
  <dcterms:modified xsi:type="dcterms:W3CDTF">2023-09-19T08:49:00Z</dcterms:modified>
</cp:coreProperties>
</file>