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85" w:rsidRPr="00BC1574" w:rsidRDefault="0064525E" w:rsidP="0036524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C1574">
        <w:rPr>
          <w:rFonts w:ascii="GHEA Grapalat" w:hAnsi="GHEA Grapalat"/>
          <w:b/>
          <w:sz w:val="24"/>
          <w:szCs w:val="24"/>
          <w:lang w:val="hy-AM"/>
        </w:rPr>
        <w:t>ՍԵՎԱՆ ՀԱՄԱՅՆՔԻ ՂԵԿԱՎԱՐԻ ԲՅՈՒՋԵՏԱՅԻՆ  ՈՒՂԵՐՁԸ</w:t>
      </w:r>
    </w:p>
    <w:p w:rsidR="0064525E" w:rsidRPr="00BC1574" w:rsidRDefault="0064525E" w:rsidP="00365246">
      <w:pPr>
        <w:spacing w:line="360" w:lineRule="auto"/>
        <w:ind w:firstLine="708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C1574">
        <w:rPr>
          <w:rFonts w:ascii="GHEA Grapalat" w:hAnsi="GHEA Grapalat"/>
          <w:sz w:val="24"/>
          <w:szCs w:val="24"/>
          <w:lang w:val="hy-AM"/>
        </w:rPr>
        <w:t>ՀՀ Գեղարքունիքի մարզի Սևան համայնքի բյուջեի նախագիծը մշակվել է համայնքի</w:t>
      </w:r>
      <w:r w:rsidR="00D16417" w:rsidRPr="00BC1574">
        <w:rPr>
          <w:rFonts w:ascii="GHEA Grapalat" w:hAnsi="GHEA Grapalat"/>
          <w:sz w:val="24"/>
          <w:szCs w:val="24"/>
          <w:lang w:val="hy-AM"/>
        </w:rPr>
        <w:t xml:space="preserve"> 2023-2027թվականների </w:t>
      </w:r>
      <w:r w:rsidRPr="00BC1574">
        <w:rPr>
          <w:rFonts w:ascii="GHEA Grapalat" w:hAnsi="GHEA Grapalat" w:cs="Times New Roman"/>
          <w:sz w:val="24"/>
          <w:szCs w:val="24"/>
          <w:lang w:val="hy-AM"/>
        </w:rPr>
        <w:t xml:space="preserve"> 5</w:t>
      </w:r>
      <w:r w:rsidR="00D16417" w:rsidRPr="00BC1574">
        <w:rPr>
          <w:rFonts w:ascii="GHEA Grapalat" w:hAnsi="GHEA Grapalat" w:cs="Times New Roman"/>
          <w:sz w:val="24"/>
          <w:szCs w:val="24"/>
          <w:lang w:val="hy-AM"/>
        </w:rPr>
        <w:t>-</w:t>
      </w:r>
      <w:r w:rsidRPr="00BC1574">
        <w:rPr>
          <w:rFonts w:ascii="GHEA Grapalat" w:hAnsi="GHEA Grapalat" w:cs="Times New Roman"/>
          <w:sz w:val="24"/>
          <w:szCs w:val="24"/>
          <w:lang w:val="hy-AM"/>
        </w:rPr>
        <w:t>ամյա զարգացման ծրագրի և 2025-2027</w:t>
      </w:r>
      <w:r w:rsidR="00D16417" w:rsidRPr="00BC1574">
        <w:rPr>
          <w:rFonts w:ascii="GHEA Grapalat" w:hAnsi="GHEA Grapalat" w:cs="Times New Roman"/>
          <w:sz w:val="24"/>
          <w:szCs w:val="24"/>
          <w:lang w:val="hy-AM"/>
        </w:rPr>
        <w:t xml:space="preserve"> թվականների</w:t>
      </w:r>
      <w:r w:rsidRPr="00BC1574">
        <w:rPr>
          <w:rFonts w:ascii="GHEA Grapalat" w:hAnsi="GHEA Grapalat" w:cs="Times New Roman"/>
          <w:sz w:val="24"/>
          <w:szCs w:val="24"/>
          <w:lang w:val="hy-AM"/>
        </w:rPr>
        <w:t xml:space="preserve"> միջնաժամկետ ծախսային ծրագրերի հիման վրա ՝ հաշվի առնելով Սևան համայնքում ընդգրկված բնակավայրերի առանձնահատկությունները, առկա խնդիրները։</w:t>
      </w:r>
    </w:p>
    <w:p w:rsidR="0064525E" w:rsidRPr="00BC1574" w:rsidRDefault="0064525E" w:rsidP="00365246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C1574">
        <w:rPr>
          <w:rFonts w:ascii="GHEA Grapalat" w:hAnsi="GHEA Grapalat" w:cs="Times New Roman"/>
          <w:sz w:val="24"/>
          <w:szCs w:val="24"/>
          <w:lang w:val="hy-AM"/>
        </w:rPr>
        <w:tab/>
        <w:t>Սևան  միավորված համայնքում ներառված բնակավայրերը իրենց աշխարհագրական դիրքով , մարդկային և բնական ռեսուրսներով, արդեն իսկ միավորված համայնքի կողմից իրականացված ծրագրերով , ստեղծած ավանդույթներով, նախանշում են աշխատանքների ուղղությունները, ինչպես նաև ըստ բնակավայրերի նոր ծրագրերի իրականացման անհրաժեշտությունը։</w:t>
      </w:r>
    </w:p>
    <w:p w:rsidR="009A28A6" w:rsidRPr="00BC1574" w:rsidRDefault="009A28A6" w:rsidP="00365246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BC1574">
        <w:rPr>
          <w:rFonts w:ascii="GHEA Grapalat" w:hAnsi="GHEA Grapalat" w:cs="Times New Roman"/>
          <w:sz w:val="24"/>
          <w:szCs w:val="24"/>
          <w:lang w:val="hy-AM"/>
        </w:rPr>
        <w:t>Բյուջեն պլանավորվել է համայնքի ֆինանսական վիճակը բարելավելու մտայնությամբ՝ ճշտելով սեփական եկամուտների պլանային ցուցանիշները, առանցքում ունենալով բնակավայրերի համաչափ և կայուն զարգացումը։ Բյուջեի կազմման հիմքում համայնքի զարգացման շարունակականության ապահովումն է , համայնքային ոչ առևտրային կազմակերպությունների բնականոն աշխատանքը, ինչպես նաև գլխավոր հատակագծին համապատասխան քաղաքաշինական ծրագրերի , ընթացիկ և սուբվենցիոն ծրագրերի իրականացումը։</w:t>
      </w:r>
    </w:p>
    <w:p w:rsidR="00365246" w:rsidRPr="00BC1574" w:rsidRDefault="0018039F" w:rsidP="00365246">
      <w:pPr>
        <w:pStyle w:val="a3"/>
        <w:ind w:firstLine="360"/>
        <w:rPr>
          <w:rFonts w:ascii="GHEA Grapalat" w:eastAsiaTheme="minorHAnsi" w:hAnsi="GHEA Grapalat"/>
          <w:lang w:val="hy-AM"/>
        </w:rPr>
      </w:pPr>
      <w:r w:rsidRPr="00BC1574">
        <w:rPr>
          <w:rFonts w:ascii="GHEA Grapalat" w:eastAsiaTheme="minorHAnsi" w:hAnsi="GHEA Grapalat"/>
          <w:lang w:val="hy-AM"/>
        </w:rPr>
        <w:t>Սևան համայնքի 2025 թվականի</w:t>
      </w:r>
      <w:r w:rsidR="006F3DAA" w:rsidRPr="00BC1574">
        <w:rPr>
          <w:rFonts w:ascii="GHEA Grapalat" w:eastAsiaTheme="minorHAnsi" w:hAnsi="GHEA Grapalat"/>
          <w:lang w:val="hy-AM"/>
        </w:rPr>
        <w:t xml:space="preserve"> </w:t>
      </w:r>
      <w:r w:rsidRPr="00BC1574">
        <w:rPr>
          <w:rFonts w:ascii="GHEA Grapalat" w:eastAsiaTheme="minorHAnsi" w:hAnsi="GHEA Grapalat"/>
          <w:lang w:val="hy-AM"/>
        </w:rPr>
        <w:t xml:space="preserve"> բյուջեի   եկամուտների և ծախսերի  ընհանուր գումարը կազմել է </w:t>
      </w:r>
      <w:r w:rsidR="006F3DAA" w:rsidRPr="00BC1574">
        <w:rPr>
          <w:rFonts w:ascii="GHEA Grapalat" w:eastAsiaTheme="minorHAnsi" w:hAnsi="GHEA Grapalat"/>
          <w:lang w:val="hy-AM"/>
        </w:rPr>
        <w:t xml:space="preserve"> </w:t>
      </w:r>
      <w:r w:rsidRPr="00BC1574">
        <w:rPr>
          <w:rFonts w:ascii="GHEA Grapalat" w:eastAsiaTheme="minorHAnsi" w:hAnsi="GHEA Grapalat"/>
          <w:lang w:val="hy-AM"/>
        </w:rPr>
        <w:t>3 269</w:t>
      </w:r>
      <w:r w:rsidRPr="00BC1574">
        <w:rPr>
          <w:rFonts w:ascii="Courier New" w:eastAsiaTheme="minorHAnsi" w:hAnsi="Courier New" w:cs="Courier New"/>
          <w:lang w:val="hy-AM"/>
        </w:rPr>
        <w:t> </w:t>
      </w:r>
      <w:r w:rsidRPr="00BC1574">
        <w:rPr>
          <w:rFonts w:ascii="GHEA Grapalat" w:eastAsiaTheme="minorHAnsi" w:hAnsi="GHEA Grapalat"/>
          <w:lang w:val="hy-AM"/>
        </w:rPr>
        <w:t>097,3 հազ. դրամ,  այդ թվում 2</w:t>
      </w:r>
      <w:r w:rsidRPr="00BC1574">
        <w:rPr>
          <w:rFonts w:ascii="Courier New" w:eastAsiaTheme="minorHAnsi" w:hAnsi="Courier New" w:cs="Courier New"/>
          <w:lang w:val="hy-AM"/>
        </w:rPr>
        <w:t> </w:t>
      </w:r>
      <w:r w:rsidRPr="00BC1574">
        <w:rPr>
          <w:rFonts w:ascii="GHEA Grapalat" w:eastAsiaTheme="minorHAnsi" w:hAnsi="GHEA Grapalat"/>
          <w:lang w:val="hy-AM"/>
        </w:rPr>
        <w:t>169</w:t>
      </w:r>
      <w:r w:rsidRPr="00BC1574">
        <w:rPr>
          <w:rFonts w:ascii="Courier New" w:eastAsiaTheme="minorHAnsi" w:hAnsi="Courier New" w:cs="Courier New"/>
          <w:lang w:val="hy-AM"/>
        </w:rPr>
        <w:t> </w:t>
      </w:r>
      <w:r w:rsidRPr="00BC1574">
        <w:rPr>
          <w:rFonts w:ascii="GHEA Grapalat" w:eastAsiaTheme="minorHAnsi" w:hAnsi="GHEA Grapalat"/>
          <w:lang w:val="hy-AM"/>
        </w:rPr>
        <w:t>097,3 հազար դրամ համայնքի բյուջեի վարչական մաս և 1 710 000.0 հազ. դրամ  համայնքի բյուջեի ֆոնդային  մաս, դեֆիցիտը /պակասորդը/ 0.0 մլն. դրամ:</w:t>
      </w:r>
      <w:r w:rsidR="00365246" w:rsidRPr="00BC1574">
        <w:rPr>
          <w:rFonts w:ascii="GHEA Grapalat" w:eastAsiaTheme="minorHAnsi" w:hAnsi="GHEA Grapalat"/>
          <w:lang w:val="hy-AM"/>
        </w:rPr>
        <w:t xml:space="preserve"> Սևան համայնքի 2025 թվականի բյուջեի վարչական մասի  կանխատեսված  եկամուտների ընդհանուր գումարը ծրագրվել  է   2</w:t>
      </w:r>
      <w:r w:rsidR="00365246" w:rsidRPr="00BC1574">
        <w:rPr>
          <w:rFonts w:ascii="Courier New" w:eastAsiaTheme="minorHAnsi" w:hAnsi="Courier New" w:cs="Courier New"/>
          <w:lang w:val="hy-AM"/>
        </w:rPr>
        <w:t> </w:t>
      </w:r>
      <w:r w:rsidR="00365246" w:rsidRPr="00BC1574">
        <w:rPr>
          <w:rFonts w:ascii="GHEA Grapalat" w:eastAsiaTheme="minorHAnsi" w:hAnsi="GHEA Grapalat"/>
          <w:lang w:val="hy-AM"/>
        </w:rPr>
        <w:t>169 097,3 հազ դրամ՝ գերազանցելով նախորդ տարվա՝ 2024թ-ի  պլանավորված  /ճշտված/՝  1</w:t>
      </w:r>
      <w:r w:rsidR="00365246" w:rsidRPr="00BC1574">
        <w:rPr>
          <w:rFonts w:ascii="Courier New" w:eastAsiaTheme="minorHAnsi" w:hAnsi="Courier New" w:cs="Courier New"/>
          <w:lang w:val="hy-AM"/>
        </w:rPr>
        <w:t> </w:t>
      </w:r>
      <w:r w:rsidR="00365246" w:rsidRPr="00BC1574">
        <w:rPr>
          <w:rFonts w:ascii="GHEA Grapalat" w:eastAsiaTheme="minorHAnsi" w:hAnsi="GHEA Grapalat"/>
          <w:lang w:val="hy-AM"/>
        </w:rPr>
        <w:t>919 000,0 ճշտված  բյուջեն՝   250 097,3  հազար դրամի չափով։</w:t>
      </w:r>
    </w:p>
    <w:p w:rsidR="00365246" w:rsidRPr="00BC1574" w:rsidRDefault="00365246" w:rsidP="008D580A">
      <w:pPr>
        <w:pStyle w:val="a3"/>
        <w:ind w:firstLine="360"/>
        <w:rPr>
          <w:rFonts w:ascii="GHEA Grapalat" w:eastAsiaTheme="minorHAnsi" w:hAnsi="GHEA Grapalat"/>
          <w:lang w:val="hy-AM"/>
        </w:rPr>
      </w:pPr>
      <w:r w:rsidRPr="00BC1574">
        <w:rPr>
          <w:rFonts w:ascii="GHEA Grapalat" w:eastAsiaTheme="minorHAnsi" w:hAnsi="GHEA Grapalat"/>
          <w:lang w:val="hy-AM"/>
        </w:rPr>
        <w:t xml:space="preserve">     Նախագծով նախատեսված եկամուտների ընդհանուր ծավալում սեփական ճշտված եկամուտները կազմում են 563 600.0  հազար դրամ, որը գերազանցելու է 2024թ-ի ճշտված պլանը / 559 000,0 հազ</w:t>
      </w:r>
      <w:r w:rsidRPr="00BC1574">
        <w:rPr>
          <w:rFonts w:ascii="MS Mincho" w:eastAsia="MS Mincho" w:hAnsi="MS Mincho" w:cs="MS Mincho" w:hint="eastAsia"/>
          <w:lang w:val="hy-AM"/>
        </w:rPr>
        <w:t>․</w:t>
      </w:r>
      <w:r w:rsidRPr="00BC1574">
        <w:rPr>
          <w:rFonts w:ascii="GHEA Grapalat" w:eastAsiaTheme="minorHAnsi" w:hAnsi="GHEA Grapalat"/>
          <w:lang w:val="hy-AM"/>
        </w:rPr>
        <w:t>դրամ/   4 600,0 հազար դրամի չափով։</w:t>
      </w:r>
    </w:p>
    <w:p w:rsidR="00FE6BF6" w:rsidRPr="00BC1574" w:rsidRDefault="00FE6BF6" w:rsidP="008D580A">
      <w:pPr>
        <w:pStyle w:val="a3"/>
        <w:ind w:firstLine="360"/>
        <w:rPr>
          <w:rFonts w:ascii="GHEA Grapalat" w:eastAsiaTheme="minorHAnsi" w:hAnsi="GHEA Grapalat"/>
          <w:lang w:val="hy-AM"/>
        </w:rPr>
      </w:pPr>
      <w:r w:rsidRPr="00BC1574">
        <w:rPr>
          <w:rFonts w:ascii="GHEA Grapalat" w:eastAsiaTheme="minorHAnsi" w:hAnsi="GHEA Grapalat"/>
          <w:lang w:val="hy-AM"/>
        </w:rPr>
        <w:lastRenderedPageBreak/>
        <w:t>Սևան  համայնքի 2025 թվականի վարչական բյուջեի նախագծով ծախսերի ծավալը  ծրագրվել է  3</w:t>
      </w:r>
      <w:r w:rsidRPr="00BC1574">
        <w:rPr>
          <w:rFonts w:ascii="Courier New" w:eastAsiaTheme="minorHAnsi" w:hAnsi="Courier New" w:cs="Courier New"/>
          <w:lang w:val="hy-AM"/>
        </w:rPr>
        <w:t> </w:t>
      </w:r>
      <w:r w:rsidRPr="00BC1574">
        <w:rPr>
          <w:rFonts w:ascii="GHEA Grapalat" w:eastAsiaTheme="minorHAnsi" w:hAnsi="GHEA Grapalat"/>
          <w:lang w:val="hy-AM"/>
        </w:rPr>
        <w:t xml:space="preserve">269 097,3 հազար դրամի չափով։ </w:t>
      </w:r>
      <w:r w:rsidR="006F3DAA" w:rsidRPr="00BC1574">
        <w:rPr>
          <w:rFonts w:ascii="GHEA Grapalat" w:eastAsiaTheme="minorHAnsi" w:hAnsi="GHEA Grapalat"/>
          <w:lang w:val="hy-AM"/>
        </w:rPr>
        <w:t xml:space="preserve"> </w:t>
      </w:r>
      <w:r w:rsidRPr="00BC1574">
        <w:rPr>
          <w:rFonts w:ascii="GHEA Grapalat" w:eastAsiaTheme="minorHAnsi" w:hAnsi="GHEA Grapalat"/>
          <w:lang w:val="hy-AM"/>
        </w:rPr>
        <w:t>Ծախսերի  2</w:t>
      </w:r>
      <w:r w:rsidRPr="00BC1574">
        <w:rPr>
          <w:rFonts w:ascii="Courier New" w:eastAsiaTheme="minorHAnsi" w:hAnsi="Courier New" w:cs="Courier New"/>
          <w:lang w:val="hy-AM"/>
        </w:rPr>
        <w:t> </w:t>
      </w:r>
      <w:r w:rsidRPr="00BC1574">
        <w:rPr>
          <w:rFonts w:ascii="GHEA Grapalat" w:eastAsiaTheme="minorHAnsi" w:hAnsi="GHEA Grapalat"/>
          <w:lang w:val="hy-AM"/>
        </w:rPr>
        <w:t>169</w:t>
      </w:r>
      <w:r w:rsidRPr="00BC1574">
        <w:rPr>
          <w:rFonts w:ascii="Courier New" w:eastAsiaTheme="minorHAnsi" w:hAnsi="Courier New" w:cs="Courier New"/>
          <w:lang w:val="hy-AM"/>
        </w:rPr>
        <w:t> </w:t>
      </w:r>
      <w:r w:rsidRPr="00BC1574">
        <w:rPr>
          <w:rFonts w:ascii="GHEA Grapalat" w:eastAsiaTheme="minorHAnsi" w:hAnsi="GHEA Grapalat"/>
          <w:lang w:val="hy-AM"/>
        </w:rPr>
        <w:t>097,3 հազար դրամը բաժին է ընկնում  ընթացիկ ծախսերին</w:t>
      </w:r>
      <w:r w:rsidR="008D580A" w:rsidRPr="00BC1574">
        <w:rPr>
          <w:rFonts w:ascii="GHEA Grapalat" w:eastAsiaTheme="minorHAnsi" w:hAnsi="GHEA Grapalat"/>
          <w:lang w:val="hy-AM"/>
        </w:rPr>
        <w:t xml:space="preserve"> /</w:t>
      </w:r>
      <w:r w:rsidRPr="00BC1574">
        <w:rPr>
          <w:rFonts w:ascii="GHEA Grapalat" w:eastAsiaTheme="minorHAnsi" w:hAnsi="GHEA Grapalat"/>
          <w:lang w:val="hy-AM"/>
        </w:rPr>
        <w:t>վարչական բյուջ</w:t>
      </w:r>
      <w:r w:rsidR="008D580A" w:rsidRPr="00BC1574">
        <w:rPr>
          <w:rFonts w:ascii="GHEA Grapalat" w:eastAsiaTheme="minorHAnsi" w:hAnsi="GHEA Grapalat"/>
          <w:lang w:val="hy-AM"/>
        </w:rPr>
        <w:t>ե/։</w:t>
      </w:r>
    </w:p>
    <w:p w:rsidR="00FE6BF6" w:rsidRPr="00BC1574" w:rsidRDefault="00FE6BF6" w:rsidP="008D580A">
      <w:pPr>
        <w:pStyle w:val="a3"/>
        <w:ind w:firstLine="360"/>
        <w:rPr>
          <w:rFonts w:ascii="GHEA Grapalat" w:eastAsiaTheme="minorHAnsi" w:hAnsi="GHEA Grapalat"/>
          <w:lang w:val="hy-AM"/>
        </w:rPr>
      </w:pPr>
      <w:r w:rsidRPr="00BC1574">
        <w:rPr>
          <w:rFonts w:ascii="GHEA Grapalat" w:eastAsiaTheme="minorHAnsi" w:hAnsi="GHEA Grapalat"/>
          <w:lang w:val="hy-AM"/>
        </w:rPr>
        <w:t xml:space="preserve">1 710 000.0 հազար </w:t>
      </w:r>
      <w:r w:rsidR="006F3DAA" w:rsidRPr="00BC1574">
        <w:rPr>
          <w:rFonts w:ascii="GHEA Grapalat" w:eastAsiaTheme="minorHAnsi" w:hAnsi="GHEA Grapalat"/>
          <w:lang w:val="hy-AM"/>
        </w:rPr>
        <w:t>դրամը</w:t>
      </w:r>
      <w:r w:rsidRPr="00BC1574">
        <w:rPr>
          <w:rFonts w:ascii="GHEA Grapalat" w:eastAsiaTheme="minorHAnsi" w:hAnsi="GHEA Grapalat"/>
          <w:lang w:val="hy-AM"/>
        </w:rPr>
        <w:t xml:space="preserve"> </w:t>
      </w:r>
      <w:r w:rsidR="006F3DAA" w:rsidRPr="00BC1574">
        <w:rPr>
          <w:rFonts w:ascii="GHEA Grapalat" w:eastAsiaTheme="minorHAnsi" w:hAnsi="GHEA Grapalat"/>
          <w:lang w:val="hy-AM"/>
        </w:rPr>
        <w:t>կապիտալ</w:t>
      </w:r>
      <w:r w:rsidRPr="00BC1574">
        <w:rPr>
          <w:rFonts w:ascii="GHEA Grapalat" w:eastAsiaTheme="minorHAnsi" w:hAnsi="GHEA Grapalat"/>
          <w:lang w:val="hy-AM"/>
        </w:rPr>
        <w:t xml:space="preserve"> ծախսերին (ֆոնդային բյուջե), իսկ ոչ ֆինանսական ակտիվների իրացումից մուտքերի գումարը կազմում է 300 000 հազար դրամ, դեֆիցիտը 0.0  դրամ։ </w:t>
      </w:r>
    </w:p>
    <w:p w:rsidR="00FE6BF6" w:rsidRPr="00BC1574" w:rsidRDefault="00FE6BF6" w:rsidP="008D580A">
      <w:pPr>
        <w:pStyle w:val="a3"/>
        <w:ind w:firstLine="360"/>
        <w:rPr>
          <w:rFonts w:ascii="GHEA Grapalat" w:eastAsiaTheme="minorHAnsi" w:hAnsi="GHEA Grapalat"/>
          <w:lang w:val="hy-AM"/>
        </w:rPr>
      </w:pPr>
      <w:r w:rsidRPr="00BC1574">
        <w:rPr>
          <w:rFonts w:ascii="GHEA Grapalat" w:eastAsiaTheme="minorHAnsi" w:hAnsi="GHEA Grapalat"/>
          <w:lang w:val="hy-AM"/>
        </w:rPr>
        <w:t xml:space="preserve">   Նախագծով առաջարկվող բյուջետային ընթացիկ ծախսերում  24,7 %-ը կամ  537 497,3 հազար դրամը բաժին է ընկել «Ընդհան</w:t>
      </w:r>
      <w:bookmarkStart w:id="0" w:name="_GoBack"/>
      <w:bookmarkEnd w:id="0"/>
      <w:r w:rsidRPr="00BC1574">
        <w:rPr>
          <w:rFonts w:ascii="GHEA Grapalat" w:eastAsiaTheme="minorHAnsi" w:hAnsi="GHEA Grapalat"/>
          <w:lang w:val="hy-AM"/>
        </w:rPr>
        <w:t>ուր բնույթի հանրային ծառայություններ</w:t>
      </w:r>
      <w:r w:rsidR="00BC1574">
        <w:rPr>
          <w:rFonts w:ascii="GHEA Grapalat" w:eastAsiaTheme="minorHAnsi" w:hAnsi="GHEA Grapalat"/>
          <w:lang w:val="hy-AM"/>
        </w:rPr>
        <w:t>ե</w:t>
      </w:r>
      <w:r w:rsidRPr="00BC1574">
        <w:rPr>
          <w:rFonts w:ascii="GHEA Grapalat" w:eastAsiaTheme="minorHAnsi" w:hAnsi="GHEA Grapalat"/>
          <w:lang w:val="hy-AM"/>
        </w:rPr>
        <w:t xml:space="preserve"> ոլորտին,</w:t>
      </w:r>
      <w:r w:rsidR="008D580A" w:rsidRPr="00BC1574">
        <w:rPr>
          <w:rFonts w:ascii="GHEA Grapalat" w:eastAsiaTheme="minorHAnsi" w:hAnsi="GHEA Grapalat"/>
          <w:lang w:val="hy-AM"/>
        </w:rPr>
        <w:t xml:space="preserve"> </w:t>
      </w:r>
      <w:r w:rsidRPr="00BC1574">
        <w:rPr>
          <w:rFonts w:ascii="GHEA Grapalat" w:eastAsiaTheme="minorHAnsi" w:hAnsi="GHEA Grapalat"/>
          <w:lang w:val="hy-AM"/>
        </w:rPr>
        <w:t>«Շրջակա միջավայրի պաշտպանություն</w:t>
      </w:r>
      <w:r w:rsidR="00BC1574">
        <w:rPr>
          <w:rFonts w:ascii="GHEA Grapalat" w:eastAsiaTheme="minorHAnsi" w:hAnsi="GHEA Grapalat"/>
          <w:lang w:val="hy-AM"/>
        </w:rPr>
        <w:t>ե</w:t>
      </w:r>
      <w:r w:rsidRPr="00BC1574">
        <w:rPr>
          <w:rFonts w:ascii="GHEA Grapalat" w:eastAsiaTheme="minorHAnsi" w:hAnsi="GHEA Grapalat"/>
          <w:lang w:val="hy-AM"/>
        </w:rPr>
        <w:t xml:space="preserve"> ոլորտին</w:t>
      </w:r>
      <w:r w:rsidR="008D580A" w:rsidRPr="00BC1574">
        <w:rPr>
          <w:rFonts w:ascii="GHEA Grapalat" w:eastAsiaTheme="minorHAnsi" w:hAnsi="GHEA Grapalat"/>
          <w:lang w:val="hy-AM"/>
        </w:rPr>
        <w:t xml:space="preserve"> ՝ </w:t>
      </w:r>
      <w:r w:rsidRPr="00BC1574">
        <w:rPr>
          <w:rFonts w:ascii="GHEA Grapalat" w:eastAsiaTheme="minorHAnsi" w:hAnsi="GHEA Grapalat"/>
          <w:lang w:val="hy-AM"/>
        </w:rPr>
        <w:t>18,4  %-ը կամ 400000.0 հազար դրամ</w:t>
      </w:r>
      <w:r w:rsidR="008D580A" w:rsidRPr="00BC1574">
        <w:rPr>
          <w:rFonts w:ascii="GHEA Grapalat" w:eastAsiaTheme="minorHAnsi" w:hAnsi="GHEA Grapalat"/>
          <w:lang w:val="hy-AM"/>
        </w:rPr>
        <w:t>,</w:t>
      </w:r>
      <w:r w:rsidRPr="00BC1574">
        <w:rPr>
          <w:rFonts w:ascii="GHEA Grapalat" w:eastAsiaTheme="minorHAnsi" w:hAnsi="GHEA Grapalat"/>
          <w:lang w:val="hy-AM"/>
        </w:rPr>
        <w:t xml:space="preserve">   «Հանգիստ, մշակույթ և կրոն</w:t>
      </w:r>
      <w:r w:rsidR="00BC1574">
        <w:rPr>
          <w:rFonts w:ascii="GHEA Grapalat" w:eastAsiaTheme="minorHAnsi" w:hAnsi="GHEA Grapalat"/>
          <w:lang w:val="hy-AM"/>
        </w:rPr>
        <w:t>ե</w:t>
      </w:r>
      <w:r w:rsidRPr="00BC1574">
        <w:rPr>
          <w:rFonts w:ascii="GHEA Grapalat" w:eastAsiaTheme="minorHAnsi" w:hAnsi="GHEA Grapalat"/>
          <w:lang w:val="hy-AM"/>
        </w:rPr>
        <w:t xml:space="preserve"> ոլորտին  3,5 %-ը կամ  74100.0 հազար դրամ, «Կրթություն</w:t>
      </w:r>
      <w:r w:rsidR="00BC1574">
        <w:rPr>
          <w:rFonts w:ascii="GHEA Grapalat" w:eastAsiaTheme="minorHAnsi" w:hAnsi="GHEA Grapalat"/>
          <w:lang w:val="hy-AM"/>
        </w:rPr>
        <w:t>ե</w:t>
      </w:r>
      <w:r w:rsidRPr="00BC1574">
        <w:rPr>
          <w:rFonts w:ascii="GHEA Grapalat" w:eastAsiaTheme="minorHAnsi" w:hAnsi="GHEA Grapalat"/>
          <w:lang w:val="hy-AM"/>
        </w:rPr>
        <w:t xml:space="preserve"> ոլորտին  23  %-ը կամ  499000.0 հազար դրամը, «Սոցիալական պաշտպանություն</w:t>
      </w:r>
      <w:r w:rsidR="00BC1574">
        <w:rPr>
          <w:rFonts w:ascii="GHEA Grapalat" w:eastAsiaTheme="minorHAnsi" w:hAnsi="GHEA Grapalat"/>
          <w:lang w:val="hy-AM"/>
        </w:rPr>
        <w:t>ե</w:t>
      </w:r>
      <w:r w:rsidRPr="00BC1574">
        <w:rPr>
          <w:rFonts w:ascii="GHEA Grapalat" w:eastAsiaTheme="minorHAnsi" w:hAnsi="GHEA Grapalat"/>
          <w:lang w:val="hy-AM"/>
        </w:rPr>
        <w:t xml:space="preserve"> ոլորտին</w:t>
      </w:r>
      <w:r w:rsidR="006F3DAA" w:rsidRPr="00BC1574">
        <w:rPr>
          <w:rFonts w:ascii="GHEA Grapalat" w:eastAsiaTheme="minorHAnsi" w:hAnsi="GHEA Grapalat"/>
          <w:lang w:val="hy-AM"/>
        </w:rPr>
        <w:t xml:space="preserve">  </w:t>
      </w:r>
      <w:r w:rsidRPr="00BC1574">
        <w:rPr>
          <w:rFonts w:ascii="GHEA Grapalat" w:eastAsiaTheme="minorHAnsi" w:hAnsi="GHEA Grapalat"/>
          <w:lang w:val="hy-AM"/>
        </w:rPr>
        <w:t>1.1 %-ը կամ  26000.0 հազար դրամ։ «Հիմնական բաժիներին չդասվող պահուստային ֆոնդեր</w:t>
      </w:r>
      <w:r w:rsidR="00BC1574">
        <w:rPr>
          <w:rFonts w:ascii="GHEA Grapalat" w:eastAsiaTheme="minorHAnsi" w:hAnsi="GHEA Grapalat"/>
          <w:lang w:val="hy-AM"/>
        </w:rPr>
        <w:t>ե</w:t>
      </w:r>
      <w:r w:rsidRPr="00BC1574">
        <w:rPr>
          <w:rFonts w:ascii="GHEA Grapalat" w:eastAsiaTheme="minorHAnsi" w:hAnsi="GHEA Grapalat"/>
          <w:lang w:val="hy-AM"/>
        </w:rPr>
        <w:t xml:space="preserve"> ոլորտին  28,1 %-ը   կամ  610 000,0 հազար դրամ։ Պահուստային ֆոնդը նախատեսվել է վարչական բյուջեի եկամուտների 28,1 %-ի չափով՝ ապահովելով «Հայաստանի Հանրապետության բյուջետային համակարգի մասին</w:t>
      </w:r>
      <w:r w:rsidR="00BC1574">
        <w:rPr>
          <w:rFonts w:ascii="GHEA Grapalat" w:eastAsiaTheme="minorHAnsi" w:hAnsi="GHEA Grapalat"/>
          <w:lang w:val="hy-AM"/>
        </w:rPr>
        <w:t>ե</w:t>
      </w:r>
      <w:r w:rsidRPr="00BC1574">
        <w:rPr>
          <w:rFonts w:ascii="GHEA Grapalat" w:eastAsiaTheme="minorHAnsi" w:hAnsi="GHEA Grapalat"/>
          <w:lang w:val="hy-AM"/>
        </w:rPr>
        <w:t xml:space="preserve"> օրենքի 29-րդ հոդվածի պահանջները  /ընդ որում 2024թ-ին վարչական բյուջեի պահուստային ֆոնդից  հատկացումը ֆոնդային բյուջե 20 տոկոսից հասցվել է 30 տոկոսի/։</w:t>
      </w:r>
    </w:p>
    <w:p w:rsidR="008D580A" w:rsidRPr="00BC1574" w:rsidRDefault="008D580A" w:rsidP="008D580A">
      <w:pPr>
        <w:pStyle w:val="a3"/>
        <w:ind w:firstLine="360"/>
        <w:rPr>
          <w:rFonts w:ascii="GHEA Grapalat" w:eastAsiaTheme="minorHAnsi" w:hAnsi="GHEA Grapalat"/>
          <w:lang w:val="hy-AM"/>
        </w:rPr>
      </w:pPr>
      <w:r w:rsidRPr="00BC1574">
        <w:rPr>
          <w:rFonts w:ascii="GHEA Grapalat" w:eastAsiaTheme="minorHAnsi" w:hAnsi="GHEA Grapalat"/>
          <w:lang w:val="hy-AM"/>
        </w:rPr>
        <w:t>Ես դիմում եմ Սևան համայնքի ավագանու անդամներին, համայնքային ոչ առևտրային կազմակերպություններին,</w:t>
      </w:r>
      <w:r w:rsidR="006F3DAA" w:rsidRPr="00BC1574">
        <w:rPr>
          <w:rFonts w:ascii="GHEA Grapalat" w:eastAsiaTheme="minorHAnsi" w:hAnsi="GHEA Grapalat"/>
          <w:lang w:val="hy-AM"/>
        </w:rPr>
        <w:t xml:space="preserve"> </w:t>
      </w:r>
      <w:r w:rsidRPr="00BC1574">
        <w:rPr>
          <w:rFonts w:ascii="GHEA Grapalat" w:eastAsiaTheme="minorHAnsi" w:hAnsi="GHEA Grapalat"/>
          <w:lang w:val="hy-AM"/>
        </w:rPr>
        <w:t xml:space="preserve">համայնքապետարանի և վարչական բնակավայրերի ղեկավարներին ու </w:t>
      </w:r>
      <w:r w:rsidR="006F3DAA" w:rsidRPr="00BC1574">
        <w:rPr>
          <w:rFonts w:ascii="GHEA Grapalat" w:eastAsiaTheme="minorHAnsi" w:hAnsi="GHEA Grapalat"/>
          <w:lang w:val="hy-AM"/>
        </w:rPr>
        <w:t>աշխատակազմերին՝</w:t>
      </w:r>
      <w:r w:rsidRPr="00BC1574">
        <w:rPr>
          <w:rFonts w:ascii="GHEA Grapalat" w:eastAsiaTheme="minorHAnsi" w:hAnsi="GHEA Grapalat"/>
          <w:lang w:val="hy-AM"/>
        </w:rPr>
        <w:t xml:space="preserve"> ամենօրյա համայնքապահպան աշխատանքի և նպատակասլաց գործունեության շնորհիվ , կյանքի կոչել Սևան համայնքի  2025 թ</w:t>
      </w:r>
      <w:r w:rsidRPr="00BC1574">
        <w:rPr>
          <w:rFonts w:ascii="MS Mincho" w:eastAsia="MS Mincho" w:hAnsi="MS Mincho" w:cs="MS Mincho" w:hint="eastAsia"/>
          <w:lang w:val="hy-AM"/>
        </w:rPr>
        <w:t>․</w:t>
      </w:r>
      <w:r w:rsidRPr="00BC1574">
        <w:rPr>
          <w:rFonts w:ascii="GHEA Grapalat" w:eastAsiaTheme="minorHAnsi" w:hAnsi="GHEA Grapalat"/>
          <w:lang w:val="hy-AM"/>
        </w:rPr>
        <w:t xml:space="preserve"> բյուջեում նախանշված ծրագրերի իրականացման անհրաժեշտությունը։</w:t>
      </w:r>
    </w:p>
    <w:p w:rsidR="00FE6BF6" w:rsidRPr="00BC1574" w:rsidRDefault="00FE6BF6" w:rsidP="008D580A">
      <w:pPr>
        <w:pStyle w:val="a3"/>
        <w:ind w:firstLine="360"/>
        <w:rPr>
          <w:rFonts w:ascii="GHEA Grapalat" w:eastAsiaTheme="minorHAnsi" w:hAnsi="GHEA Grapalat"/>
          <w:lang w:val="hy-AM"/>
        </w:rPr>
      </w:pPr>
    </w:p>
    <w:p w:rsidR="0018039F" w:rsidRPr="00BC1574" w:rsidRDefault="0018039F" w:rsidP="008D580A">
      <w:pPr>
        <w:spacing w:line="360" w:lineRule="auto"/>
        <w:ind w:firstLine="708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18039F" w:rsidRPr="00BC1574" w:rsidRDefault="0018039F" w:rsidP="008D580A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18039F" w:rsidRPr="00BC1574" w:rsidRDefault="0018039F" w:rsidP="008D580A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sectPr w:rsidR="0018039F" w:rsidRPr="00BC1574" w:rsidSect="00BC1574">
      <w:pgSz w:w="11906" w:h="16838"/>
      <w:pgMar w:top="1135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5"/>
    <w:rsid w:val="0018039F"/>
    <w:rsid w:val="00365246"/>
    <w:rsid w:val="0064525E"/>
    <w:rsid w:val="006F3DAA"/>
    <w:rsid w:val="008D580A"/>
    <w:rsid w:val="009A28A6"/>
    <w:rsid w:val="00BC1574"/>
    <w:rsid w:val="00D16417"/>
    <w:rsid w:val="00D80B85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039F"/>
    <w:pPr>
      <w:spacing w:after="0" w:line="360" w:lineRule="auto"/>
      <w:ind w:firstLine="54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rsid w:val="0018039F"/>
    <w:rPr>
      <w:rFonts w:ascii="Times Armenian" w:eastAsia="Times New Roman" w:hAnsi="Times Armeni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039F"/>
    <w:pPr>
      <w:spacing w:after="0" w:line="360" w:lineRule="auto"/>
      <w:ind w:firstLine="54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rsid w:val="0018039F"/>
    <w:rPr>
      <w:rFonts w:ascii="Times Armenian" w:eastAsia="Times New Roman" w:hAnsi="Times Armeni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2024-12-10T06:03:00Z</dcterms:created>
  <dcterms:modified xsi:type="dcterms:W3CDTF">2024-12-24T07:34:00Z</dcterms:modified>
</cp:coreProperties>
</file>